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25" w:rsidRDefault="006C3625" w:rsidP="006C3625">
      <w:pPr>
        <w:jc w:val="center"/>
        <w:rPr>
          <w:rFonts w:ascii="Times New Roman" w:hAnsi="Times New Roman" w:cs="Times New Roman"/>
          <w:b/>
          <w:sz w:val="32"/>
        </w:rPr>
      </w:pPr>
      <w:r w:rsidRPr="002661D3">
        <w:rPr>
          <w:rFonts w:ascii="Times New Roman" w:hAnsi="Times New Roman" w:cs="Times New Roman"/>
          <w:b/>
          <w:sz w:val="32"/>
        </w:rPr>
        <w:t>Техника безопасности на занятиях баскетболом</w:t>
      </w:r>
    </w:p>
    <w:p w:rsidR="006C3625" w:rsidRDefault="006C3625" w:rsidP="006C3625">
      <w:pPr>
        <w:pStyle w:val="a3"/>
        <w:jc w:val="center"/>
      </w:pPr>
      <w:r>
        <w:rPr>
          <w:b/>
          <w:bCs/>
        </w:rPr>
        <w:t>1.Общие требования безопасности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rPr>
          <w:b/>
          <w:bCs/>
        </w:rPr>
        <w:t xml:space="preserve">К занятиям допускаются </w:t>
      </w:r>
      <w:proofErr w:type="gramStart"/>
      <w:r>
        <w:rPr>
          <w:b/>
          <w:bCs/>
        </w:rPr>
        <w:t>обучающиеся</w:t>
      </w:r>
      <w:proofErr w:type="gramEnd"/>
      <w:r>
        <w:rPr>
          <w:b/>
          <w:bCs/>
        </w:rPr>
        <w:t>: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 xml:space="preserve">- </w:t>
      </w:r>
      <w:proofErr w:type="gramStart"/>
      <w:r>
        <w:t>прошедшие</w:t>
      </w:r>
      <w:proofErr w:type="gramEnd"/>
      <w:r>
        <w:t xml:space="preserve"> медицинский осмотр.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прошедшие инструктаж по мерам безопасности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имеющие спортивную обувь и форму, не стесняющую движений и соответствующую теме и условиям проведения занятий.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Опасность возникновения травм: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 при падении на твердом покрытии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при ударе мячом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при наличии посторонних предметов на площадке и вблизи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У тренера-преподавателя должна быть аптечка, укомплектованная не</w:t>
      </w:r>
      <w:r>
        <w:softHyphen/>
        <w:t>обходимыми медикаментами и перевязочными средствами для оказа</w:t>
      </w:r>
      <w:r>
        <w:softHyphen/>
        <w:t>ния первой помощи пострадавшим.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  <w:jc w:val="center"/>
      </w:pPr>
      <w:r>
        <w:rPr>
          <w:b/>
          <w:bCs/>
        </w:rPr>
        <w:t>2.Требования безопасности перед началом урока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rPr>
          <w:b/>
          <w:bCs/>
        </w:rPr>
        <w:t>Обучающиеся должны: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переодеться в раздевалке, надеть на себе спортивную форму и обувь с нескользящей подошвой;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 xml:space="preserve">- снять с себя предметы, представляющие опасность для других занимающихся (часы, сережки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убрать из карманов колющиеся и другие посторонние предметы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 xml:space="preserve"> - внимательно прослушать инструктаж по ТБ при игре в баскетбол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  <w:jc w:val="center"/>
      </w:pPr>
      <w:r>
        <w:rPr>
          <w:b/>
          <w:bCs/>
        </w:rPr>
        <w:t>3. Требования безопасности во время занятий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Во время занятий вблизи площадки не должно быть посторонних лиц.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При выполнении  прыжков, столкновениях и падениях игрок должен уметь применять приёмы само страховки.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Соблюдать игровую дисциплину, особенно во время обучающих тренировок.</w:t>
      </w:r>
    </w:p>
    <w:p w:rsidR="006C3625" w:rsidRPr="00A96443" w:rsidRDefault="006C3625" w:rsidP="006C3625">
      <w:pPr>
        <w:pStyle w:val="a3"/>
        <w:spacing w:before="0" w:beforeAutospacing="0" w:after="120" w:afterAutospacing="0" w:line="360" w:lineRule="auto"/>
      </w:pPr>
      <w:r>
        <w:t>- Не вести игру влажными руками.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>
        <w:rPr>
          <w:b/>
          <w:bCs/>
          <w:iCs/>
        </w:rPr>
        <w:t xml:space="preserve">Во время ведения мяча </w:t>
      </w:r>
      <w:proofErr w:type="gramStart"/>
      <w:r>
        <w:rPr>
          <w:b/>
          <w:bCs/>
          <w:iCs/>
        </w:rPr>
        <w:t>обучающийся</w:t>
      </w:r>
      <w:proofErr w:type="gramEnd"/>
      <w:r w:rsidRPr="00E623DE">
        <w:rPr>
          <w:b/>
          <w:bCs/>
          <w:iCs/>
        </w:rPr>
        <w:t xml:space="preserve"> должен: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lastRenderedPageBreak/>
        <w:t>• выполнять ведение мяча с поднятой головой;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при изменении направления убедиться, что на пути нет других учащихся, с которыми может произойти столкновение;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после выполнения упражнения взять мяч в руки и крепко его держать.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>
        <w:rPr>
          <w:b/>
          <w:bCs/>
          <w:iCs/>
        </w:rPr>
        <w:t xml:space="preserve">При передаче </w:t>
      </w:r>
      <w:proofErr w:type="gramStart"/>
      <w:r>
        <w:rPr>
          <w:b/>
          <w:bCs/>
          <w:iCs/>
        </w:rPr>
        <w:t>обу</w:t>
      </w:r>
      <w:r w:rsidRPr="00E623DE">
        <w:rPr>
          <w:b/>
          <w:bCs/>
          <w:iCs/>
        </w:rPr>
        <w:t>чающийся</w:t>
      </w:r>
      <w:proofErr w:type="gramEnd"/>
      <w:r w:rsidRPr="00E623DE">
        <w:rPr>
          <w:b/>
          <w:bCs/>
          <w:iCs/>
        </w:rPr>
        <w:t xml:space="preserve"> должен: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ловить мяч открытыми ладонями, образующими воронку;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прежде чем выполнить передачу, убедиться, что партнер готов к приему мяча;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следить за полетом мяча;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соизмерять силу передачи в зависимости от расстояния до партнера;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помнить, что нельзя бить мяч ногой, бросать друг в друга.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>
        <w:rPr>
          <w:b/>
          <w:bCs/>
          <w:iCs/>
        </w:rPr>
        <w:t xml:space="preserve">При броске </w:t>
      </w:r>
      <w:proofErr w:type="gramStart"/>
      <w:r>
        <w:rPr>
          <w:b/>
          <w:bCs/>
          <w:iCs/>
        </w:rPr>
        <w:t>обу</w:t>
      </w:r>
      <w:r w:rsidRPr="00E623DE">
        <w:rPr>
          <w:b/>
          <w:bCs/>
          <w:iCs/>
        </w:rPr>
        <w:t>чающийся</w:t>
      </w:r>
      <w:proofErr w:type="gramEnd"/>
      <w:r w:rsidRPr="00E623DE">
        <w:rPr>
          <w:b/>
          <w:bCs/>
          <w:iCs/>
        </w:rPr>
        <w:t xml:space="preserve"> должен: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выполнять бросок по кольцу способом, указанным учителем;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• при подборе мяча под щитом контролировать отскок мячей других учащихся.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rPr>
          <w:b/>
          <w:bCs/>
        </w:rPr>
        <w:t>Во время игры  обучающиеся должны: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- следить за перемещением игроков и мяча на площадке;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- избегать столкновений;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- по свистку прекращать игровые действия.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rPr>
          <w:b/>
          <w:bCs/>
        </w:rPr>
        <w:t>Нельзя:</w:t>
      </w:r>
    </w:p>
    <w:p w:rsidR="006C3625" w:rsidRPr="00E623DE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-толкать друг друга, ставить подножки, бить по рукам;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 w:rsidRPr="00E623DE">
        <w:t>- хватать игроков соперника, задерживать их продвижение;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  <w:jc w:val="center"/>
      </w:pPr>
      <w:r>
        <w:rPr>
          <w:b/>
          <w:bCs/>
        </w:rPr>
        <w:t>4. Требования безопасности в аварийных ситуациях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При плохом самочувствии прекратить заня</w:t>
      </w:r>
      <w:r>
        <w:t xml:space="preserve">тия и сообщить об этом </w:t>
      </w:r>
      <w:r>
        <w:t xml:space="preserve"> тренеру.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 xml:space="preserve">- При получении  </w:t>
      </w:r>
      <w:bookmarkStart w:id="0" w:name="_GoBack"/>
      <w:bookmarkEnd w:id="0"/>
      <w:r>
        <w:t>травмы немедленно сообщить о случившемся тренеру.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  <w:jc w:val="center"/>
      </w:pPr>
      <w:r>
        <w:rPr>
          <w:b/>
          <w:bCs/>
        </w:rPr>
        <w:t>5. Требования безопасности по окончании занятий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Убрать спортивный инвентарь в места для его хранения.</w:t>
      </w:r>
    </w:p>
    <w:p w:rsidR="006C3625" w:rsidRDefault="006C3625" w:rsidP="006C3625">
      <w:pPr>
        <w:pStyle w:val="a3"/>
        <w:spacing w:before="0" w:beforeAutospacing="0" w:after="120" w:afterAutospacing="0" w:line="360" w:lineRule="auto"/>
      </w:pPr>
      <w:r>
        <w:t>- Снять спортивную форму и спортивную обувь</w:t>
      </w:r>
    </w:p>
    <w:p w:rsidR="00DC04B1" w:rsidRDefault="006C3625" w:rsidP="006C3625">
      <w:pPr>
        <w:pStyle w:val="a3"/>
        <w:spacing w:before="0" w:beforeAutospacing="0" w:after="120" w:afterAutospacing="0" w:line="360" w:lineRule="auto"/>
      </w:pPr>
      <w:r>
        <w:t>- Принять душ или тщательно вымыть лицо и руки с мылом</w:t>
      </w:r>
    </w:p>
    <w:sectPr w:rsidR="00DC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41"/>
    <w:rsid w:val="00104341"/>
    <w:rsid w:val="006C3625"/>
    <w:rsid w:val="00D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2020-03-20T16:24:00Z</dcterms:created>
  <dcterms:modified xsi:type="dcterms:W3CDTF">2020-03-20T16:25:00Z</dcterms:modified>
</cp:coreProperties>
</file>